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48" w:x="2241" w:y="805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NMOUPB+AcuminVariableConcept"/>
          <w:color w:val="000000"/>
          <w:spacing w:val="0"/>
          <w:sz w:val="28"/>
        </w:rPr>
      </w:pPr>
      <w:r>
        <w:rPr>
          <w:rFonts w:ascii="NMOUPB+AcuminVariableConcept"/>
          <w:color w:val="221e1f"/>
          <w:spacing w:val="0"/>
          <w:sz w:val="28"/>
        </w:rPr>
        <w:t>Prophetische</w:t>
      </w:r>
      <w:r>
        <w:rPr>
          <w:rFonts w:ascii="NMOUPB+AcuminVariableConcept"/>
          <w:color w:val="221e1f"/>
          <w:spacing w:val="1"/>
          <w:sz w:val="28"/>
        </w:rPr>
        <w:t xml:space="preserve"> </w:t>
      </w:r>
      <w:r>
        <w:rPr>
          <w:rFonts w:ascii="NMOUPB+AcuminVariableConcept"/>
          <w:color w:val="221e1f"/>
          <w:spacing w:val="-1"/>
          <w:sz w:val="28"/>
        </w:rPr>
        <w:t>Versammlung</w:t>
      </w:r>
      <w:r>
        <w:rPr>
          <w:rFonts w:ascii="NMOUPB+AcuminVariableConcept"/>
          <w:color w:val="221e1f"/>
          <w:spacing w:val="1"/>
          <w:sz w:val="28"/>
        </w:rPr>
        <w:t xml:space="preserve"> </w:t>
      </w:r>
      <w:r>
        <w:rPr>
          <w:rFonts w:ascii="NMOUPB+AcuminVariableConcept" w:hAnsi="NMOUPB+AcuminVariableConcept" w:cs="NMOUPB+AcuminVariableConcept"/>
          <w:color w:val="221e1f"/>
          <w:spacing w:val="0"/>
          <w:sz w:val="28"/>
        </w:rPr>
        <w:t>–</w:t>
      </w:r>
      <w:r>
        <w:rPr>
          <w:rFonts w:ascii="NMOUPB+AcuminVariableConcept"/>
          <w:color w:val="221e1f"/>
          <w:spacing w:val="1"/>
          <w:sz w:val="28"/>
        </w:rPr>
        <w:t xml:space="preserve"> </w:t>
      </w:r>
      <w:r>
        <w:rPr>
          <w:rFonts w:ascii="NMOUPB+AcuminVariableConcept"/>
          <w:color w:val="221e1f"/>
          <w:spacing w:val="-1"/>
          <w:sz w:val="28"/>
        </w:rPr>
        <w:t>Protokoll,</w:t>
      </w:r>
      <w:r>
        <w:rPr>
          <w:rFonts w:ascii="NMOUPB+AcuminVariableConcept"/>
          <w:color w:val="221e1f"/>
          <w:spacing w:val="2"/>
          <w:sz w:val="28"/>
        </w:rPr>
        <w:t xml:space="preserve"> </w:t>
      </w:r>
      <w:r>
        <w:rPr>
          <w:rFonts w:ascii="NMOUPB+AcuminVariableConcept"/>
          <w:color w:val="221e1f"/>
          <w:spacing w:val="-2"/>
          <w:sz w:val="28"/>
        </w:rPr>
        <w:t>vom</w:t>
      </w:r>
      <w:r>
        <w:rPr>
          <w:rFonts w:ascii="NMOUPB+AcuminVariableConcept"/>
          <w:color w:val="221e1f"/>
          <w:spacing w:val="3"/>
          <w:sz w:val="28"/>
        </w:rPr>
        <w:t xml:space="preserve"> </w:t>
      </w:r>
      <w:r>
        <w:rPr>
          <w:rFonts w:ascii="NMOUPB+AcuminVariableConcept"/>
          <w:color w:val="221e1f"/>
          <w:spacing w:val="6"/>
          <w:sz w:val="28"/>
        </w:rPr>
        <w:t>23.</w:t>
      </w:r>
      <w:r>
        <w:rPr>
          <w:rFonts w:ascii="NMOUPB+AcuminVariableConcept"/>
          <w:color w:val="221e1f"/>
          <w:spacing w:val="-6"/>
          <w:sz w:val="28"/>
        </w:rPr>
        <w:t xml:space="preserve"> </w:t>
      </w:r>
      <w:r>
        <w:rPr>
          <w:rFonts w:ascii="NMOUPB+AcuminVariableConcept"/>
          <w:color w:val="221e1f"/>
          <w:spacing w:val="1"/>
          <w:sz w:val="28"/>
        </w:rPr>
        <w:t>August</w:t>
      </w:r>
      <w:r>
        <w:rPr>
          <w:rFonts w:ascii="NMOUPB+AcuminVariableConcept"/>
          <w:color w:val="221e1f"/>
          <w:spacing w:val="0"/>
          <w:sz w:val="28"/>
        </w:rPr>
        <w:t xml:space="preserve"> </w:t>
      </w:r>
      <w:r>
        <w:rPr>
          <w:rFonts w:ascii="NMOUPB+AcuminVariableConcept"/>
          <w:color w:val="221e1f"/>
          <w:spacing w:val="2"/>
          <w:sz w:val="28"/>
        </w:rPr>
        <w:t>2024</w:t>
      </w:r>
      <w:r>
        <w:rPr>
          <w:rFonts w:ascii="NMOUPB+AcuminVariableConcept"/>
          <w:color w:val="000000"/>
          <w:spacing w:val="0"/>
          <w:sz w:val="28"/>
        </w:rPr>
      </w:r>
    </w:p>
    <w:p>
      <w:pPr>
        <w:pStyle w:val="Normal"/>
        <w:framePr w:w="4102" w:x="1545" w:y="15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NMOUPB+AcuminVariableConcept"/>
          <w:color w:val="000000"/>
          <w:spacing w:val="0"/>
          <w:sz w:val="24"/>
        </w:rPr>
      </w:pPr>
      <w:r>
        <w:rPr>
          <w:rFonts w:ascii="OCMGWV+AcuminVariableConcept"/>
          <w:color w:val="221e1f"/>
          <w:spacing w:val="0"/>
          <w:sz w:val="24"/>
        </w:rPr>
        <w:t>Birgit</w:t>
      </w:r>
      <w:r>
        <w:rPr>
          <w:rFonts w:ascii="OCMGWV+AcuminVariableConcept"/>
          <w:color w:val="221e1f"/>
          <w:spacing w:val="1"/>
          <w:sz w:val="24"/>
        </w:rPr>
        <w:t xml:space="preserve"> </w:t>
      </w:r>
      <w:r>
        <w:rPr>
          <w:rFonts w:ascii="OCMGWV+AcuminVariableConcept"/>
          <w:color w:val="221e1f"/>
          <w:spacing w:val="-1"/>
          <w:sz w:val="24"/>
        </w:rPr>
        <w:t>Duensing</w:t>
      </w:r>
      <w:r>
        <w:rPr>
          <w:rFonts w:ascii="NMOUPB+AcuminVariableConcept"/>
          <w:color w:val="221e1f"/>
          <w:spacing w:val="0"/>
          <w:sz w:val="24"/>
        </w:rPr>
        <w:t>,</w:t>
      </w:r>
      <w:r>
        <w:rPr>
          <w:rFonts w:ascii="NMOUPB+AcuminVariableConcept"/>
          <w:color w:val="221e1f"/>
          <w:spacing w:val="1"/>
          <w:sz w:val="24"/>
        </w:rPr>
        <w:t xml:space="preserve"> </w:t>
      </w:r>
      <w:r>
        <w:rPr>
          <w:rFonts w:ascii="NMOUPB+AcuminVariableConcept"/>
          <w:color w:val="221e1f"/>
          <w:spacing w:val="-1"/>
          <w:sz w:val="24"/>
        </w:rPr>
        <w:t>am</w:t>
      </w:r>
      <w:r>
        <w:rPr>
          <w:rFonts w:ascii="NMOUPB+AcuminVariableConcept"/>
          <w:color w:val="221e1f"/>
          <w:spacing w:val="2"/>
          <w:sz w:val="24"/>
        </w:rPr>
        <w:t xml:space="preserve"> </w:t>
      </w:r>
      <w:r>
        <w:rPr>
          <w:rFonts w:ascii="NMOUPB+AcuminVariableConcept"/>
          <w:color w:val="221e1f"/>
          <w:spacing w:val="4"/>
          <w:sz w:val="24"/>
        </w:rPr>
        <w:t>12.</w:t>
      </w:r>
      <w:r>
        <w:rPr>
          <w:rFonts w:ascii="NMOUPB+AcuminVariableConcept"/>
          <w:color w:val="221e1f"/>
          <w:spacing w:val="-3"/>
          <w:sz w:val="24"/>
        </w:rPr>
        <w:t xml:space="preserve"> </w:t>
      </w:r>
      <w:r>
        <w:rPr>
          <w:rFonts w:ascii="NMOUPB+AcuminVariableConcept"/>
          <w:color w:val="221e1f"/>
          <w:spacing w:val="0"/>
          <w:sz w:val="24"/>
        </w:rPr>
        <w:t>August</w:t>
      </w:r>
      <w:r>
        <w:rPr>
          <w:rFonts w:ascii="NMOUPB+AcuminVariableConcept"/>
          <w:color w:val="221e1f"/>
          <w:spacing w:val="1"/>
          <w:sz w:val="24"/>
        </w:rPr>
        <w:t xml:space="preserve"> </w:t>
      </w:r>
      <w:r>
        <w:rPr>
          <w:rFonts w:ascii="NMOUPB+AcuminVariableConcept"/>
          <w:color w:val="221e1f"/>
          <w:spacing w:val="0"/>
          <w:sz w:val="24"/>
        </w:rPr>
        <w:t>2024</w:t>
      </w:r>
      <w:r>
        <w:rPr>
          <w:rFonts w:ascii="NMOUPB+AcuminVariableConcept"/>
          <w:color w:val="000000"/>
          <w:spacing w:val="0"/>
          <w:sz w:val="24"/>
        </w:rPr>
      </w:r>
    </w:p>
    <w:p>
      <w:pPr>
        <w:pStyle w:val="Normal"/>
        <w:framePr w:w="5368" w:x="1545" w:y="21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WSQQTD+AcuminVariableConcept"/>
          <w:color w:val="000000"/>
          <w:spacing w:val="0"/>
          <w:sz w:val="24"/>
        </w:rPr>
      </w:pPr>
      <w:r>
        <w:rPr>
          <w:rFonts w:ascii="WSQQTD+AcuminVariableConcept"/>
          <w:color w:val="221e1f"/>
          <w:spacing w:val="6"/>
          <w:sz w:val="24"/>
        </w:rPr>
        <w:t>Am</w:t>
      </w:r>
      <w:r>
        <w:rPr>
          <w:rFonts w:ascii="WSQQTD+AcuminVariableConcept"/>
          <w:color w:val="221e1f"/>
          <w:spacing w:val="-6"/>
          <w:sz w:val="24"/>
        </w:rPr>
        <w:t xml:space="preserve"> </w:t>
      </w:r>
      <w:r>
        <w:rPr>
          <w:rFonts w:ascii="WSQQTD+AcuminVariableConcept"/>
          <w:color w:val="221e1f"/>
          <w:spacing w:val="3"/>
          <w:sz w:val="24"/>
        </w:rPr>
        <w:t>12.08.24</w:t>
      </w:r>
      <w:r>
        <w:rPr>
          <w:rFonts w:ascii="WSQQTD+AcuminVariableConcept"/>
          <w:color w:val="221e1f"/>
          <w:spacing w:val="-2"/>
          <w:sz w:val="24"/>
        </w:rPr>
        <w:t xml:space="preserve"> </w:t>
      </w:r>
      <w:r>
        <w:rPr>
          <w:rFonts w:ascii="WSQQTD+AcuminVariableConcept"/>
          <w:color w:val="221e1f"/>
          <w:spacing w:val="0"/>
          <w:sz w:val="24"/>
        </w:rPr>
        <w:t>erhielt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0"/>
          <w:sz w:val="24"/>
        </w:rPr>
        <w:t>ich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1"/>
          <w:sz w:val="24"/>
        </w:rPr>
        <w:t>folgendes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0"/>
          <w:sz w:val="24"/>
        </w:rPr>
        <w:t>Wort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1"/>
          <w:sz w:val="24"/>
        </w:rPr>
        <w:t>vom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0"/>
          <w:sz w:val="24"/>
        </w:rPr>
        <w:t>Herrn.</w:t>
      </w:r>
      <w:r>
        <w:rPr>
          <w:rFonts w:ascii="WSQQTD+AcuminVariableConcept"/>
          <w:color w:val="000000"/>
          <w:spacing w:val="0"/>
          <w:sz w:val="24"/>
        </w:rPr>
      </w:r>
    </w:p>
    <w:p>
      <w:pPr>
        <w:pStyle w:val="Normal"/>
        <w:framePr w:w="8997" w:x="1545" w:y="27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 w:hAnsi="HEPOPV+AcuminVariableConcept" w:cs="HEPOPV+AcuminVariableConcept"/>
          <w:color w:val="221e1f"/>
          <w:spacing w:val="-1"/>
          <w:sz w:val="24"/>
        </w:rPr>
        <w:t>„Es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dauert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nicht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lange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im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Land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(Deutschland)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wird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2"/>
          <w:sz w:val="24"/>
        </w:rPr>
        <w:t>es</w:t>
      </w:r>
      <w:r>
        <w:rPr>
          <w:rFonts w:ascii="HEPOPV+AcuminVariableConcept"/>
          <w:color w:val="221e1f"/>
          <w:spacing w:val="-2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drunter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drüber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68" w:x="1545" w:y="30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gehen.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Menschen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werden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einander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nicht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vertrauen,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da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Vertrauen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miss-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68" w:x="1545" w:y="30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-1"/>
          <w:sz w:val="24"/>
        </w:rPr>
        <w:t>braucht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worden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ist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(von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Regierung).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8926" w:x="1545" w:y="39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-2"/>
          <w:sz w:val="24"/>
        </w:rPr>
        <w:t>Und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genau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hier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ist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euer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Auftrag,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meine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-2"/>
          <w:sz w:val="24"/>
        </w:rPr>
        <w:t>Kinder.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8926" w:x="1545" w:y="39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1"/>
          <w:sz w:val="24"/>
        </w:rPr>
        <w:t>Begegnet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den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Menschen,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investiert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euch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sie.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Gebt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ihnen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Hoﬀnung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dem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ihr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8926" w:x="1545" w:y="39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Zeugnis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gebt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von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mir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2"/>
          <w:sz w:val="24"/>
        </w:rPr>
        <w:t>erzählt,</w:t>
      </w:r>
      <w:r>
        <w:rPr>
          <w:rFonts w:ascii="HEPOPV+AcuminVariableConcept"/>
          <w:color w:val="221e1f"/>
          <w:spacing w:val="-2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1"/>
          <w:sz w:val="24"/>
        </w:rPr>
        <w:t>unterstützt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sie.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8722" w:x="1545" w:y="48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Ich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will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euch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versorgen,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damit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weitergeben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könnt.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ABER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seid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wachsam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dabei.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71" w:x="1545" w:y="54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Zuerst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werden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Menschen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sehr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wütend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aggressiv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sein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nach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einiger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Zeit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71" w:x="1545" w:y="54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schlägt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das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Ganze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in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Hoﬀnungslosigkeit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um.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Menschen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werden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erst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gegenseitig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71" w:x="1545" w:y="54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aufeinander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losgehen,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besonders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aber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auch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auf</w:t>
      </w:r>
      <w:r>
        <w:rPr>
          <w:rFonts w:ascii="HEPOPV+AcuminVariableConcept"/>
          <w:color w:val="221e1f"/>
          <w:spacing w:val="-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Regierung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nach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einiger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Zeit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71" w:x="1545" w:y="54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kippt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das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Ganze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2"/>
          <w:sz w:val="24"/>
        </w:rPr>
        <w:t>es</w:t>
      </w:r>
      <w:r>
        <w:rPr>
          <w:rFonts w:ascii="HEPOPV+AcuminVariableConcept"/>
          <w:color w:val="221e1f"/>
          <w:spacing w:val="-2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kommt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2"/>
          <w:sz w:val="24"/>
        </w:rPr>
        <w:t>zu</w:t>
      </w:r>
      <w:r>
        <w:rPr>
          <w:rFonts w:ascii="HEPOPV+AcuminVariableConcept"/>
          <w:color w:val="221e1f"/>
          <w:spacing w:val="3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vielen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Selbstmordversuchen,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da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Menschen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9071" w:x="1545" w:y="544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keine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0"/>
          <w:sz w:val="24"/>
        </w:rPr>
        <w:t>Hoﬀnung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und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keinen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Sinn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mehr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sehen.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4837" w:x="1545" w:y="72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-3"/>
          <w:sz w:val="24"/>
        </w:rPr>
        <w:t>Wenn</w:t>
      </w:r>
      <w:r>
        <w:rPr>
          <w:rFonts w:ascii="HEPOPV+AcuminVariableConcept"/>
          <w:color w:val="221e1f"/>
          <w:spacing w:val="4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das</w:t>
      </w:r>
      <w:r>
        <w:rPr>
          <w:rFonts w:ascii="HEPOPV+AcuminVariableConcept"/>
          <w:color w:val="221e1f"/>
          <w:spacing w:val="2"/>
          <w:sz w:val="24"/>
        </w:rPr>
        <w:t xml:space="preserve"> </w:t>
      </w:r>
      <w:r>
        <w:rPr>
          <w:rFonts w:ascii="HEPOPV+AcuminVariableConcept"/>
          <w:color w:val="221e1f"/>
          <w:spacing w:val="1"/>
          <w:sz w:val="24"/>
        </w:rPr>
        <w:t>geschieht,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dann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-1"/>
          <w:sz w:val="24"/>
        </w:rPr>
        <w:t>ist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die</w:t>
      </w:r>
      <w:r>
        <w:rPr>
          <w:rFonts w:ascii="HEPOPV+AcuminVariableConcept"/>
          <w:color w:val="221e1f"/>
          <w:spacing w:val="-1"/>
          <w:sz w:val="24"/>
        </w:rPr>
        <w:t xml:space="preserve"> </w:t>
      </w:r>
      <w:r>
        <w:rPr>
          <w:rFonts w:ascii="HEPOPV+AcuminVariableConcept"/>
          <w:color w:val="221e1f"/>
          <w:spacing w:val="-2"/>
          <w:sz w:val="24"/>
        </w:rPr>
        <w:t>Ernte</w:t>
      </w:r>
      <w:r>
        <w:rPr>
          <w:rFonts w:ascii="HEPOPV+AcuminVariableConcept"/>
          <w:color w:val="221e1f"/>
          <w:spacing w:val="1"/>
          <w:sz w:val="24"/>
        </w:rPr>
        <w:t xml:space="preserve"> </w:t>
      </w:r>
      <w:r>
        <w:rPr>
          <w:rFonts w:ascii="HEPOPV+AcuminVariableConcept" w:hAnsi="HEPOPV+AcuminVariableConcept" w:cs="HEPOPV+AcuminVariableConcept"/>
          <w:color w:val="221e1f"/>
          <w:spacing w:val="-6"/>
          <w:sz w:val="24"/>
        </w:rPr>
        <w:t>reif”.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359" w:x="1835" w:y="78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WSQQTD+AcuminVariableConcept"/>
          <w:color w:val="000000"/>
          <w:spacing w:val="0"/>
          <w:sz w:val="24"/>
        </w:rPr>
      </w:pPr>
      <w:r>
        <w:rPr>
          <w:rFonts w:ascii="WSQQTD+AcuminVariableConcept" w:hAnsi="WSQQTD+AcuminVariableConcept" w:cs="WSQQTD+AcuminVariableConcept"/>
          <w:color w:val="221e1f"/>
          <w:spacing w:val="0"/>
          <w:sz w:val="24"/>
        </w:rPr>
        <w:t>–</w:t>
      </w:r>
      <w:r>
        <w:rPr>
          <w:rFonts w:ascii="WSQQTD+AcuminVariableConcept"/>
          <w:color w:val="000000"/>
          <w:spacing w:val="0"/>
          <w:sz w:val="24"/>
        </w:rPr>
      </w:r>
    </w:p>
    <w:p>
      <w:pPr>
        <w:pStyle w:val="Normal"/>
        <w:framePr w:w="8408" w:x="2014" w:y="78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WSQQTD+AcuminVariableConcept"/>
          <w:color w:val="000000"/>
          <w:spacing w:val="0"/>
          <w:sz w:val="24"/>
        </w:rPr>
      </w:pPr>
      <w:r>
        <w:rPr>
          <w:rFonts w:ascii="WSQQTD+AcuminVariableConcept" w:hAnsi="WSQQTD+AcuminVariableConcept" w:cs="WSQQTD+AcuminVariableConcept"/>
          <w:color w:val="221e1f"/>
          <w:spacing w:val="-1"/>
          <w:sz w:val="24"/>
        </w:rPr>
        <w:t>Bestätigung</w:t>
      </w:r>
      <w:r>
        <w:rPr>
          <w:rFonts w:ascii="WSQQTD+AcuminVariableConcept"/>
          <w:color w:val="221e1f"/>
          <w:spacing w:val="1"/>
          <w:sz w:val="24"/>
        </w:rPr>
        <w:t xml:space="preserve"> </w:t>
      </w:r>
      <w:r>
        <w:rPr>
          <w:rFonts w:ascii="WSQQTD+AcuminVariableConcept"/>
          <w:color w:val="221e1f"/>
          <w:spacing w:val="-2"/>
          <w:sz w:val="24"/>
        </w:rPr>
        <w:t>von</w:t>
      </w:r>
      <w:r>
        <w:rPr>
          <w:rFonts w:ascii="WSQQTD+AcuminVariableConcept"/>
          <w:color w:val="221e1f"/>
          <w:spacing w:val="2"/>
          <w:sz w:val="24"/>
        </w:rPr>
        <w:t xml:space="preserve"> </w:t>
      </w:r>
      <w:r>
        <w:rPr>
          <w:rFonts w:ascii="WSQQTD+AcuminVariableConcept"/>
          <w:color w:val="221e1f"/>
          <w:spacing w:val="-2"/>
          <w:sz w:val="24"/>
        </w:rPr>
        <w:t>Petra</w:t>
      </w:r>
      <w:r>
        <w:rPr>
          <w:rFonts w:ascii="WSQQTD+AcuminVariableConcept"/>
          <w:color w:val="221e1f"/>
          <w:spacing w:val="3"/>
          <w:sz w:val="24"/>
        </w:rPr>
        <w:t xml:space="preserve"> </w:t>
      </w:r>
      <w:r>
        <w:rPr>
          <w:rFonts w:ascii="WSQQTD+AcuminVariableConcept"/>
          <w:color w:val="221e1f"/>
          <w:spacing w:val="0"/>
          <w:sz w:val="24"/>
        </w:rPr>
        <w:t>Simon,</w:t>
      </w:r>
      <w:r>
        <w:rPr>
          <w:rFonts w:ascii="WSQQTD+AcuminVariableConcept"/>
          <w:color w:val="221e1f"/>
          <w:spacing w:val="0"/>
          <w:sz w:val="24"/>
        </w:rPr>
        <w:t xml:space="preserve"> </w:t>
      </w:r>
      <w:r>
        <w:rPr>
          <w:rFonts w:ascii="WSQQTD+AcuminVariableConcept"/>
          <w:color w:val="221e1f"/>
          <w:spacing w:val="-2"/>
          <w:sz w:val="24"/>
        </w:rPr>
        <w:t>Petra</w:t>
      </w:r>
      <w:r>
        <w:rPr>
          <w:rFonts w:ascii="WSQQTD+AcuminVariableConcept"/>
          <w:color w:val="221e1f"/>
          <w:spacing w:val="3"/>
          <w:sz w:val="24"/>
        </w:rPr>
        <w:t xml:space="preserve"> </w:t>
      </w:r>
      <w:r>
        <w:rPr>
          <w:rFonts w:ascii="WSQQTD+AcuminVariableConcept"/>
          <w:color w:val="221e1f"/>
          <w:spacing w:val="-2"/>
          <w:sz w:val="24"/>
        </w:rPr>
        <w:t>Ukley,</w:t>
      </w:r>
      <w:r>
        <w:rPr>
          <w:rFonts w:ascii="WSQQTD+AcuminVariableConcept"/>
          <w:color w:val="221e1f"/>
          <w:spacing w:val="3"/>
          <w:sz w:val="24"/>
        </w:rPr>
        <w:t xml:space="preserve"> </w:t>
      </w:r>
      <w:r>
        <w:rPr>
          <w:rFonts w:ascii="WSQQTD+AcuminVariableConcept"/>
          <w:color w:val="221e1f"/>
          <w:spacing w:val="-1"/>
          <w:sz w:val="24"/>
        </w:rPr>
        <w:t>Malte</w:t>
      </w:r>
      <w:r>
        <w:rPr>
          <w:rFonts w:ascii="WSQQTD+AcuminVariableConcept"/>
          <w:color w:val="221e1f"/>
          <w:spacing w:val="1"/>
          <w:sz w:val="24"/>
        </w:rPr>
        <w:t xml:space="preserve"> </w:t>
      </w:r>
      <w:r>
        <w:rPr>
          <w:rFonts w:ascii="WSQQTD+AcuminVariableConcept" w:hAnsi="WSQQTD+AcuminVariableConcept" w:cs="WSQQTD+AcuminVariableConcept"/>
          <w:color w:val="221e1f"/>
          <w:spacing w:val="-3"/>
          <w:sz w:val="24"/>
        </w:rPr>
        <w:t>Termöhlen,</w:t>
      </w:r>
      <w:r>
        <w:rPr>
          <w:rFonts w:ascii="WSQQTD+AcuminVariableConcept"/>
          <w:color w:val="221e1f"/>
          <w:spacing w:val="3"/>
          <w:sz w:val="24"/>
        </w:rPr>
        <w:t xml:space="preserve"> </w:t>
      </w:r>
      <w:r>
        <w:rPr>
          <w:rFonts w:ascii="WSQQTD+AcuminVariableConcept"/>
          <w:color w:val="221e1f"/>
          <w:spacing w:val="-1"/>
          <w:sz w:val="24"/>
        </w:rPr>
        <w:t>Michael</w:t>
      </w:r>
      <w:r>
        <w:rPr>
          <w:rFonts w:ascii="WSQQTD+AcuminVariableConcept"/>
          <w:color w:val="221e1f"/>
          <w:spacing w:val="1"/>
          <w:sz w:val="24"/>
        </w:rPr>
        <w:t xml:space="preserve"> </w:t>
      </w:r>
      <w:r>
        <w:rPr>
          <w:rFonts w:ascii="WSQQTD+AcuminVariableConcept"/>
          <w:color w:val="221e1f"/>
          <w:spacing w:val="-1"/>
          <w:sz w:val="24"/>
        </w:rPr>
        <w:t>Morawek</w:t>
      </w:r>
      <w:r>
        <w:rPr>
          <w:rFonts w:ascii="WSQQTD+AcuminVariableConcept"/>
          <w:color w:val="221e1f"/>
          <w:spacing w:val="2"/>
          <w:sz w:val="24"/>
        </w:rPr>
        <w:t xml:space="preserve"> </w:t>
      </w:r>
      <w:r>
        <w:rPr>
          <w:rFonts w:ascii="WSQQTD+AcuminVariableConcept" w:hAnsi="WSQQTD+AcuminVariableConcept" w:cs="WSQQTD+AcuminVariableConcept"/>
          <w:color w:val="221e1f"/>
          <w:spacing w:val="0"/>
          <w:sz w:val="24"/>
        </w:rPr>
        <w:t>–</w:t>
      </w:r>
      <w:r>
        <w:rPr>
          <w:rFonts w:ascii="WSQQTD+AcuminVariableConcept"/>
          <w:color w:val="000000"/>
          <w:spacing w:val="0"/>
          <w:sz w:val="24"/>
        </w:rPr>
      </w:r>
    </w:p>
    <w:p>
      <w:pPr>
        <w:pStyle w:val="Normal"/>
        <w:framePr w:w="8408" w:x="2014" w:y="7870"/>
        <w:widowControl w:val="off"/>
        <w:autoSpaceDE w:val="off"/>
        <w:autoSpaceDN w:val="off"/>
        <w:spacing w:before="265" w:after="0" w:line="311" w:lineRule="exact"/>
        <w:ind w:left="3945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*</w:t>
      </w:r>
      <w:r>
        <w:rPr>
          <w:rFonts w:ascii="HEPOPV+AcuminVariableConcept"/>
          <w:color w:val="221e1f"/>
          <w:spacing w:val="0"/>
          <w:sz w:val="24"/>
        </w:rPr>
        <w:t xml:space="preserve"> </w:t>
      </w:r>
      <w:r>
        <w:rPr>
          <w:rFonts w:ascii="HEPOPV+AcuminVariableConcept"/>
          <w:color w:val="221e1f"/>
          <w:spacing w:val="0"/>
          <w:sz w:val="24"/>
        </w:rPr>
        <w:t>*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framePr w:w="336" w:x="5802" w:y="84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EPOPV+AcuminVariableConcept"/>
          <w:color w:val="000000"/>
          <w:spacing w:val="0"/>
          <w:sz w:val="24"/>
        </w:rPr>
      </w:pPr>
      <w:r>
        <w:rPr>
          <w:rFonts w:ascii="HEPOPV+AcuminVariableConcept"/>
          <w:color w:val="221e1f"/>
          <w:spacing w:val="0"/>
          <w:sz w:val="24"/>
        </w:rPr>
        <w:t>*</w:t>
      </w:r>
      <w:r>
        <w:rPr>
          <w:rFonts w:ascii="HEPOPV+AcuminVariableConcep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MOUPB+AcuminVariableConcep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E40D928-0000-0000-0000-000000000000}"/>
  </w:font>
  <w:font w:name="OCMGWV+AcuminVariableConcep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9DB4085-0000-0000-0000-000000000000}"/>
  </w:font>
  <w:font w:name="WSQQTD+AcuminVariableConcep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418B646-0000-0000-0000-000000000000}"/>
  </w:font>
  <w:font w:name="HEPOPV+AcuminVariableConcep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82AFEB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175</Words>
  <Characters>921</Characters>
  <Application>Aspose</Application>
  <DocSecurity>0</DocSecurity>
  <Lines>20</Lines>
  <Paragraphs>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petra</dc:creator>
  <lastModifiedBy>petra</lastModifiedBy>
  <revision>1</revision>
  <dcterms:created xmlns:xsi="http://www.w3.org/2001/XMLSchema-instance" xmlns:dcterms="http://purl.org/dc/terms/" xsi:type="dcterms:W3CDTF">2024-09-21T12:44:48+02:00</dcterms:created>
  <dcterms:modified xmlns:xsi="http://www.w3.org/2001/XMLSchema-instance" xmlns:dcterms="http://purl.org/dc/terms/" xsi:type="dcterms:W3CDTF">2024-09-21T12:44:48+02:00</dcterms:modified>
</coreProperties>
</file>